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健身抗衰原理</w:t>
      </w:r>
      <w:r>
        <w:rPr>
          <w:rFonts w:hint="eastAsia"/>
          <w:b/>
          <w:bCs/>
          <w:sz w:val="32"/>
          <w:szCs w:val="40"/>
        </w:rPr>
        <w:t>教案（讲座）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以课程讲座的形式相对系统地学习和了解健身锻炼的理论，学习健身锻炼的基础方法，营养与健身和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抗衰</w:t>
            </w:r>
            <w:r>
              <w:rPr>
                <w:rFonts w:hint="eastAsia"/>
                <w:kern w:val="0"/>
                <w:sz w:val="24"/>
              </w:rPr>
              <w:t>的关系</w:t>
            </w:r>
            <w:r>
              <w:rPr>
                <w:rFonts w:hint="default"/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怎么通过训练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饮食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睡眠调整生长激素调节身体水分含量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从而达到健身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美容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抗衰的效果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适合年龄：18岁及以上</w:t>
            </w:r>
            <w:r>
              <w:rPr>
                <w:rFonts w:hint="default"/>
                <w:kern w:val="0"/>
                <w:sz w:val="24"/>
              </w:rPr>
              <w:t>60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通过该讲座能够让市民基本了解健身的意义，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了解每人都是单独的一个个体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一个方法不会适用所有人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根据自身情况调整训练强度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方案和饮食计划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讲故事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讲案列方法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</w:rPr>
              <w:t>向学生传授科学知识，</w:t>
            </w:r>
            <w:r>
              <w:fldChar w:fldCharType="begin"/>
            </w:r>
            <w:r>
              <w:instrText xml:space="preserve"> HYPERLINK "https://baike.sogou.com/lemma/ShowInnerLink.htm?lemmaId=84601774&amp;ss_c=ssc.citiao.link" \t "https://baike.sogou.com/_blank"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传播思想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观念。在课程教授结束前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留有</w:t>
            </w:r>
            <w:r>
              <w:rPr>
                <w:rFonts w:hint="default"/>
                <w:kern w:val="0"/>
                <w:sz w:val="24"/>
                <w:lang w:eastAsia="zh-Hans"/>
              </w:rPr>
              <w:t>15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分钟时间解答各自的问题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定制化解决个体问题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激素是身体的语言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分泌很少却作用很大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比如胰岛素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不分泌身体就会消瘦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因为胰岛素是身体唯一的合成激素</w:t>
            </w:r>
            <w:r>
              <w:rPr>
                <w:rFonts w:hint="eastAsia"/>
                <w:kern w:val="0"/>
                <w:sz w:val="24"/>
              </w:rPr>
              <w:t>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771FC"/>
    <w:rsid w:val="FD7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2022-11-22T22:25:00Z</dcterms:created>
  <dc:creator>雷诺</dc:creator>
  <cp:lastModifiedBy>雷诺</cp:lastModifiedBy>
  <dcterms:modified xsi:type="dcterms:W3CDTF">2022-11-22T22:35:04Z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EC97AF68EAAFFADBE8DB7C63765C9FDF</vt:lpwstr>
  </property>
</Properties>
</file>