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AA" w:rsidRDefault="00E000AA" w:rsidP="00DA2F96">
      <w:pPr>
        <w:jc w:val="center"/>
        <w:rPr>
          <w:b/>
          <w:bCs/>
          <w:sz w:val="32"/>
          <w:szCs w:val="40"/>
        </w:rPr>
      </w:pPr>
      <w:r w:rsidRPr="00D95D3A">
        <w:rPr>
          <w:rFonts w:hint="eastAsia"/>
          <w:b/>
          <w:bCs/>
          <w:sz w:val="32"/>
          <w:szCs w:val="40"/>
        </w:rPr>
        <w:t>应急生存能力拓展训练</w:t>
      </w:r>
      <w:r>
        <w:rPr>
          <w:rFonts w:hint="eastAsia"/>
          <w:b/>
          <w:bCs/>
          <w:sz w:val="32"/>
          <w:szCs w:val="40"/>
        </w:rPr>
        <w:t>教案（技能）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8"/>
        <w:gridCol w:w="27"/>
      </w:tblGrid>
      <w:tr w:rsidR="00E000AA" w:rsidTr="00463F82">
        <w:trPr>
          <w:trHeight w:val="567"/>
        </w:trPr>
        <w:tc>
          <w:tcPr>
            <w:tcW w:w="8605" w:type="dxa"/>
            <w:gridSpan w:val="2"/>
            <w:vAlign w:val="center"/>
          </w:tcPr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kern w:val="0"/>
                <w:sz w:val="24"/>
              </w:rPr>
              <w:t xml:space="preserve"> 7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E000AA" w:rsidTr="00463F82">
        <w:trPr>
          <w:trHeight w:val="1337"/>
        </w:trPr>
        <w:tc>
          <w:tcPr>
            <w:tcW w:w="8605" w:type="dxa"/>
            <w:gridSpan w:val="2"/>
          </w:tcPr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rFonts w:ascii="宋体" w:cs="宋体"/>
                <w:szCs w:val="21"/>
              </w:rPr>
            </w:pPr>
            <w:r w:rsidRPr="00E51860">
              <w:rPr>
                <w:rFonts w:ascii="宋体" w:hAnsi="宋体" w:cs="Tahoma" w:hint="eastAsia"/>
                <w:sz w:val="24"/>
              </w:rPr>
              <w:t>现代社会地震、火灾、交通事故、洪水、海啸、雷电、</w:t>
            </w:r>
            <w:r w:rsidRPr="00E51860">
              <w:rPr>
                <w:rFonts w:ascii="宋体" w:hAnsi="宋体" w:hint="eastAsia"/>
                <w:sz w:val="24"/>
              </w:rPr>
              <w:t>溺水、触电、中毒、爆炸、性侵害等</w:t>
            </w:r>
            <w:r w:rsidRPr="00E51860">
              <w:rPr>
                <w:rFonts w:ascii="宋体" w:hAnsi="宋体" w:cs="宋体" w:hint="eastAsia"/>
                <w:kern w:val="0"/>
                <w:sz w:val="24"/>
              </w:rPr>
              <w:t>一些是犯罪分子蓄意侵害或安全防范措施不到位（</w:t>
            </w:r>
            <w:r w:rsidRPr="00E51860">
              <w:rPr>
                <w:rFonts w:ascii="宋体" w:hAnsi="宋体" w:hint="eastAsia"/>
                <w:sz w:val="24"/>
              </w:rPr>
              <w:t>抢劫、绑架）等突发事件无时不严重影响人类</w:t>
            </w:r>
            <w:r w:rsidRPr="00E51860">
              <w:rPr>
                <w:rFonts w:ascii="宋体" w:hAnsi="宋体" w:cs="宋体" w:hint="eastAsia"/>
                <w:kern w:val="0"/>
                <w:sz w:val="24"/>
              </w:rPr>
              <w:t>健康与生命安全。</w:t>
            </w:r>
          </w:p>
          <w:p w:rsidR="00E000AA" w:rsidRPr="001C071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rFonts w:asci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本课程就是通过</w:t>
            </w:r>
            <w:r w:rsidRPr="001C071A">
              <w:rPr>
                <w:rFonts w:ascii="宋体" w:hAnsi="宋体" w:cs="Tahoma" w:hint="eastAsia"/>
                <w:sz w:val="24"/>
              </w:rPr>
              <w:t>应急生存能力拓展训练</w:t>
            </w:r>
            <w:r>
              <w:rPr>
                <w:rFonts w:ascii="宋体" w:hAnsi="宋体" w:cs="Tahoma" w:hint="eastAsia"/>
                <w:sz w:val="24"/>
              </w:rPr>
              <w:t>培养和提高</w:t>
            </w:r>
            <w:r w:rsidRPr="001C071A">
              <w:rPr>
                <w:rFonts w:ascii="宋体" w:hAnsi="宋体" w:cs="Tahoma" w:hint="eastAsia"/>
                <w:sz w:val="24"/>
              </w:rPr>
              <w:t>人们在遇到</w:t>
            </w:r>
            <w:r>
              <w:rPr>
                <w:rFonts w:ascii="宋体" w:hAnsi="宋体" w:cs="Tahoma" w:hint="eastAsia"/>
                <w:sz w:val="24"/>
              </w:rPr>
              <w:t>这些危害生命安全</w:t>
            </w:r>
            <w:r w:rsidRPr="001C071A">
              <w:rPr>
                <w:rFonts w:ascii="宋体" w:hAnsi="宋体" w:cs="Tahoma" w:hint="eastAsia"/>
                <w:sz w:val="24"/>
              </w:rPr>
              <w:t>突发事件时如何冷静判断、规避风险、自救救人</w:t>
            </w:r>
            <w:r>
              <w:rPr>
                <w:rFonts w:ascii="宋体" w:hAnsi="宋体" w:cs="Tahoma" w:hint="eastAsia"/>
                <w:sz w:val="24"/>
              </w:rPr>
              <w:t>的</w:t>
            </w:r>
            <w:r w:rsidRPr="001C071A">
              <w:rPr>
                <w:rFonts w:ascii="宋体" w:hAnsi="宋体" w:cs="Tahoma" w:hint="eastAsia"/>
                <w:sz w:val="24"/>
              </w:rPr>
              <w:t>生存能力</w:t>
            </w:r>
            <w:r>
              <w:rPr>
                <w:rFonts w:ascii="宋体" w:hAnsi="宋体" w:cs="Tahoma" w:hint="eastAsia"/>
                <w:sz w:val="24"/>
              </w:rPr>
              <w:t>。教学形式</w:t>
            </w:r>
            <w:r w:rsidRPr="001C071A">
              <w:rPr>
                <w:rFonts w:ascii="宋体" w:hAnsi="宋体" w:cs="Tahoma" w:hint="eastAsia"/>
                <w:sz w:val="24"/>
              </w:rPr>
              <w:t>主要通过</w:t>
            </w:r>
            <w:r>
              <w:rPr>
                <w:rFonts w:ascii="宋体" w:hAnsi="宋体" w:cs="Tahoma" w:hint="eastAsia"/>
                <w:sz w:val="24"/>
              </w:rPr>
              <w:t>讲座和</w:t>
            </w:r>
            <w:r w:rsidRPr="001C071A">
              <w:rPr>
                <w:rFonts w:ascii="宋体" w:hAnsi="宋体" w:cs="Tahoma" w:hint="eastAsia"/>
                <w:sz w:val="24"/>
              </w:rPr>
              <w:t>身体</w:t>
            </w:r>
            <w:r>
              <w:rPr>
                <w:rFonts w:ascii="宋体" w:hAnsi="宋体" w:cs="Tahoma" w:hint="eastAsia"/>
                <w:sz w:val="24"/>
              </w:rPr>
              <w:t>练习</w:t>
            </w:r>
            <w:r w:rsidRPr="001C071A">
              <w:rPr>
                <w:rFonts w:ascii="宋体" w:hAnsi="宋体" w:cs="Tahoma" w:hint="eastAsia"/>
                <w:sz w:val="24"/>
              </w:rPr>
              <w:t>对学员进行教学。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kern w:val="0"/>
                <w:sz w:val="24"/>
              </w:rPr>
              <w:t>5-40</w:t>
            </w:r>
            <w:r>
              <w:rPr>
                <w:rFonts w:hint="eastAsia"/>
                <w:kern w:val="0"/>
                <w:sz w:val="24"/>
              </w:rPr>
              <w:t>岁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场地要求：一块空场地。</w:t>
            </w:r>
            <w:r>
              <w:rPr>
                <w:kern w:val="0"/>
                <w:sz w:val="24"/>
              </w:rPr>
              <w:t> </w:t>
            </w:r>
          </w:p>
          <w:p w:rsidR="00E000AA" w:rsidRPr="00EA1C23" w:rsidRDefault="00E000AA" w:rsidP="00B33A36">
            <w:pPr>
              <w:autoSpaceDE w:val="0"/>
              <w:autoSpaceDN w:val="0"/>
              <w:adjustRightInd w:val="0"/>
              <w:spacing w:line="360" w:lineRule="exact"/>
              <w:ind w:firstLine="360"/>
              <w:jc w:val="left"/>
              <w:rPr>
                <w:kern w:val="0"/>
                <w:sz w:val="24"/>
                <w:szCs w:val="14"/>
              </w:rPr>
            </w:pPr>
            <w:r>
              <w:rPr>
                <w:rFonts w:hint="eastAsia"/>
                <w:kern w:val="0"/>
                <w:sz w:val="24"/>
              </w:rPr>
              <w:t>设施要求：心肺复苏人体模型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个（本人可以提供），</w:t>
            </w:r>
            <w:r w:rsidRPr="00EA1C23">
              <w:rPr>
                <w:rFonts w:hint="eastAsia"/>
                <w:kern w:val="0"/>
                <w:sz w:val="24"/>
              </w:rPr>
              <w:t>消防灭火器若干个</w:t>
            </w:r>
            <w:r>
              <w:rPr>
                <w:rFonts w:hint="eastAsia"/>
                <w:kern w:val="0"/>
                <w:sz w:val="24"/>
              </w:rPr>
              <w:t>，自制担架</w:t>
            </w:r>
            <w:r w:rsidRPr="00EA1C23">
              <w:rPr>
                <w:rFonts w:hint="eastAsia"/>
                <w:kern w:val="0"/>
                <w:sz w:val="24"/>
              </w:rPr>
              <w:t>长棍</w:t>
            </w:r>
            <w:r>
              <w:rPr>
                <w:kern w:val="0"/>
                <w:sz w:val="24"/>
              </w:rPr>
              <w:t>4</w:t>
            </w:r>
            <w:r w:rsidRPr="00EA1C23">
              <w:rPr>
                <w:rFonts w:hint="eastAsia"/>
                <w:kern w:val="0"/>
                <w:sz w:val="24"/>
              </w:rPr>
              <w:t>根。</w:t>
            </w:r>
          </w:p>
        </w:tc>
      </w:tr>
      <w:tr w:rsidR="00E000AA" w:rsidTr="00463F82">
        <w:trPr>
          <w:trHeight w:val="3553"/>
        </w:trPr>
        <w:tc>
          <w:tcPr>
            <w:tcW w:w="8605" w:type="dxa"/>
            <w:gridSpan w:val="2"/>
          </w:tcPr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00AA" w:rsidRPr="0090082C" w:rsidRDefault="00E000AA" w:rsidP="00E000AA">
            <w:pPr>
              <w:ind w:firstLineChars="150" w:firstLine="31680"/>
              <w:rPr>
                <w:rFonts w:ascii="宋体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通过配送平台</w:t>
            </w:r>
            <w:r w:rsidRPr="0090082C">
              <w:rPr>
                <w:rFonts w:hint="eastAsia"/>
                <w:kern w:val="0"/>
                <w:sz w:val="24"/>
              </w:rPr>
              <w:t>让学员学习掌握常见突发事件中自救与救人的基本知识与技能，提高他们应对突发事件的良好身体体能、良好心理素质和安全防范意识。发展</w:t>
            </w:r>
            <w:r>
              <w:rPr>
                <w:rFonts w:hint="eastAsia"/>
                <w:kern w:val="0"/>
                <w:sz w:val="24"/>
              </w:rPr>
              <w:t>学员</w:t>
            </w:r>
            <w:r w:rsidRPr="0090082C">
              <w:rPr>
                <w:rFonts w:hint="eastAsia"/>
                <w:kern w:val="0"/>
                <w:sz w:val="24"/>
              </w:rPr>
              <w:t>自主探索能力，提升他们在现实生活中应急操作的实际能力。</w:t>
            </w:r>
          </w:p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1-2</w:t>
            </w:r>
            <w:r>
              <w:rPr>
                <w:rFonts w:hint="eastAsia"/>
                <w:kern w:val="0"/>
                <w:sz w:val="24"/>
              </w:rPr>
              <w:t>课时（具体见讲座教案）：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4B0E52">
              <w:rPr>
                <w:rFonts w:hint="eastAsia"/>
                <w:kern w:val="0"/>
                <w:sz w:val="24"/>
              </w:rPr>
              <w:t>常见突发事件中避险的要点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E000AA" w:rsidRPr="004B0E52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、非医务人员</w:t>
            </w:r>
            <w:r w:rsidRPr="0090082C">
              <w:rPr>
                <w:rFonts w:hint="eastAsia"/>
                <w:kern w:val="0"/>
                <w:sz w:val="24"/>
              </w:rPr>
              <w:t>急救</w:t>
            </w:r>
            <w:r w:rsidRPr="00180382">
              <w:rPr>
                <w:rFonts w:hint="eastAsia"/>
                <w:kern w:val="0"/>
                <w:sz w:val="24"/>
              </w:rPr>
              <w:t>意外伤害或危重急症</w:t>
            </w:r>
            <w:r>
              <w:rPr>
                <w:rFonts w:hint="eastAsia"/>
                <w:kern w:val="0"/>
                <w:sz w:val="24"/>
              </w:rPr>
              <w:t>人员</w:t>
            </w:r>
            <w:r w:rsidRPr="00180382">
              <w:rPr>
                <w:rFonts w:hint="eastAsia"/>
                <w:kern w:val="0"/>
                <w:sz w:val="24"/>
              </w:rPr>
              <w:t>遵循的原则</w:t>
            </w:r>
            <w:r>
              <w:rPr>
                <w:rFonts w:hint="eastAsia"/>
                <w:kern w:val="0"/>
                <w:sz w:val="24"/>
              </w:rPr>
              <w:t>与要点</w:t>
            </w:r>
          </w:p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3-6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 w:rsidRPr="0090082C">
              <w:rPr>
                <w:rFonts w:hint="eastAsia"/>
                <w:kern w:val="0"/>
                <w:sz w:val="24"/>
              </w:rPr>
              <w:t>突发事件中自救与救人的基本知识与技能</w:t>
            </w:r>
            <w:r>
              <w:rPr>
                <w:kern w:val="0"/>
                <w:sz w:val="24"/>
              </w:rPr>
              <w:t>.</w:t>
            </w:r>
          </w:p>
          <w:p w:rsidR="00E000AA" w:rsidRDefault="00E000AA" w:rsidP="00463F8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 w:rsidRPr="00F562C7">
              <w:rPr>
                <w:rFonts w:hint="eastAsia"/>
                <w:kern w:val="0"/>
                <w:sz w:val="24"/>
              </w:rPr>
              <w:t>分组进行“应急生存技能”组合技术</w:t>
            </w:r>
            <w:r>
              <w:rPr>
                <w:rFonts w:hint="eastAsia"/>
                <w:kern w:val="0"/>
                <w:sz w:val="24"/>
              </w:rPr>
              <w:t>对抗赛，检验教学成果。</w:t>
            </w:r>
          </w:p>
        </w:tc>
      </w:tr>
      <w:tr w:rsidR="00E000AA" w:rsidTr="00463F82">
        <w:trPr>
          <w:trHeight w:val="1975"/>
        </w:trPr>
        <w:tc>
          <w:tcPr>
            <w:tcW w:w="8605" w:type="dxa"/>
            <w:gridSpan w:val="2"/>
          </w:tcPr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E000AA" w:rsidRPr="00E0690B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5" w:tgtFrame="https://baike.baidu.com/item/%E6%95%99%E5%AD%A6%E6%96%B9%E6%B3%95/_blank" w:history="1">
              <w:r>
                <w:rPr>
                  <w:rFonts w:ascii="Arial" w:hAnsi="Arial" w:cs="Arial" w:hint="eastAsia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和注意事项，使学员边做边学，理论与技能并重，较好地实现师生互动，提高学生的学习兴趣和学习效率。</w:t>
            </w:r>
          </w:p>
        </w:tc>
      </w:tr>
      <w:tr w:rsidR="00E000AA" w:rsidTr="00463F82">
        <w:trPr>
          <w:gridAfter w:val="1"/>
          <w:wAfter w:w="27" w:type="dxa"/>
          <w:trHeight w:val="2966"/>
        </w:trPr>
        <w:tc>
          <w:tcPr>
            <w:tcW w:w="8578" w:type="dxa"/>
          </w:tcPr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W w:w="8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9"/>
              <w:gridCol w:w="7533"/>
            </w:tblGrid>
            <w:tr w:rsidR="00E000AA" w:rsidTr="00463F82">
              <w:trPr>
                <w:trHeight w:val="510"/>
              </w:trPr>
              <w:tc>
                <w:tcPr>
                  <w:tcW w:w="8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 w:hint="eastAsia"/>
                      <w:sz w:val="24"/>
                    </w:rPr>
                    <w:t>教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学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要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求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和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内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E000AA" w:rsidTr="00463F82">
              <w:trPr>
                <w:trHeight w:val="1938"/>
              </w:trPr>
              <w:tc>
                <w:tcPr>
                  <w:tcW w:w="8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E000AA">
                  <w:pPr>
                    <w:ind w:firstLineChars="200" w:firstLine="31680"/>
                    <w:jc w:val="left"/>
                    <w:rPr>
                      <w:sz w:val="24"/>
                    </w:rPr>
                  </w:pPr>
                  <w:r w:rsidRPr="00F10E98">
                    <w:rPr>
                      <w:rFonts w:hint="eastAsia"/>
                      <w:sz w:val="24"/>
                    </w:rPr>
                    <w:t>教学要求：</w:t>
                  </w:r>
                </w:p>
                <w:p w:rsidR="00E000AA" w:rsidRPr="00F10E98" w:rsidRDefault="00E000AA" w:rsidP="00E000AA">
                  <w:pPr>
                    <w:spacing w:line="360" w:lineRule="auto"/>
                    <w:ind w:firstLineChars="200" w:firstLine="31680"/>
                    <w:jc w:val="left"/>
                    <w:rPr>
                      <w:sz w:val="24"/>
                    </w:rPr>
                  </w:pPr>
                  <w:r>
                    <w:rPr>
                      <w:rFonts w:ascii="宋体" w:hAnsi="宋体" w:cs="Tahoma" w:hint="eastAsia"/>
                      <w:sz w:val="24"/>
                    </w:rPr>
                    <w:t>本课程就是通过</w:t>
                  </w:r>
                  <w:r w:rsidRPr="001C071A">
                    <w:rPr>
                      <w:rFonts w:ascii="宋体" w:hAnsi="宋体" w:cs="Tahoma" w:hint="eastAsia"/>
                      <w:sz w:val="24"/>
                    </w:rPr>
                    <w:t>应急生存能力拓展训练</w:t>
                  </w:r>
                  <w:r>
                    <w:rPr>
                      <w:rFonts w:ascii="宋体" w:hAnsi="宋体" w:cs="Tahoma" w:hint="eastAsia"/>
                      <w:sz w:val="24"/>
                    </w:rPr>
                    <w:t>培养和提高</w:t>
                  </w:r>
                  <w:r w:rsidRPr="001C071A">
                    <w:rPr>
                      <w:rFonts w:ascii="宋体" w:hAnsi="宋体" w:cs="Tahoma" w:hint="eastAsia"/>
                      <w:sz w:val="24"/>
                    </w:rPr>
                    <w:t>人们在遇到</w:t>
                  </w:r>
                  <w:r>
                    <w:rPr>
                      <w:rFonts w:ascii="宋体" w:hAnsi="宋体" w:cs="Tahoma" w:hint="eastAsia"/>
                      <w:sz w:val="24"/>
                    </w:rPr>
                    <w:t>这些危害生命安全</w:t>
                  </w:r>
                  <w:r w:rsidRPr="001C071A">
                    <w:rPr>
                      <w:rFonts w:ascii="宋体" w:hAnsi="宋体" w:cs="Tahoma" w:hint="eastAsia"/>
                      <w:sz w:val="24"/>
                    </w:rPr>
                    <w:t>突发事件时如何冷静判断、规避风险、自救救人</w:t>
                  </w:r>
                  <w:r>
                    <w:rPr>
                      <w:rFonts w:ascii="宋体" w:hAnsi="宋体" w:cs="Tahoma" w:hint="eastAsia"/>
                      <w:sz w:val="24"/>
                    </w:rPr>
                    <w:t>的</w:t>
                  </w:r>
                  <w:r w:rsidRPr="001C071A">
                    <w:rPr>
                      <w:rFonts w:ascii="宋体" w:hAnsi="宋体" w:cs="Tahoma" w:hint="eastAsia"/>
                      <w:sz w:val="24"/>
                    </w:rPr>
                    <w:t>生存能力</w:t>
                  </w:r>
                  <w:r>
                    <w:rPr>
                      <w:rFonts w:ascii="宋体" w:hAnsi="宋体" w:cs="Tahoma" w:hint="eastAsia"/>
                      <w:sz w:val="24"/>
                    </w:rPr>
                    <w:t>。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 w:hint="eastAsia"/>
                      <w:sz w:val="24"/>
                    </w:rPr>
                    <w:t>教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学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内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C95892" w:rsidRDefault="00E000AA" w:rsidP="00C95892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 w:rsidRPr="004B0E52">
                    <w:rPr>
                      <w:rFonts w:hint="eastAsia"/>
                      <w:kern w:val="0"/>
                      <w:sz w:val="24"/>
                    </w:rPr>
                    <w:t>常见突发事件中避险的要点</w:t>
                  </w:r>
                  <w:r>
                    <w:rPr>
                      <w:rFonts w:hint="eastAsia"/>
                      <w:kern w:val="0"/>
                      <w:sz w:val="24"/>
                    </w:rPr>
                    <w:t>（具体见讲座教案）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C95892" w:rsidRDefault="00E000AA" w:rsidP="00C95892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非医务人员</w:t>
                  </w:r>
                  <w:r w:rsidRPr="0090082C">
                    <w:rPr>
                      <w:rFonts w:hint="eastAsia"/>
                      <w:kern w:val="0"/>
                      <w:sz w:val="24"/>
                    </w:rPr>
                    <w:t>急救</w:t>
                  </w:r>
                  <w:r w:rsidRPr="00180382">
                    <w:rPr>
                      <w:rFonts w:hint="eastAsia"/>
                      <w:kern w:val="0"/>
                      <w:sz w:val="24"/>
                    </w:rPr>
                    <w:t>意外伤害或危重急症</w:t>
                  </w:r>
                  <w:r>
                    <w:rPr>
                      <w:rFonts w:hint="eastAsia"/>
                      <w:kern w:val="0"/>
                      <w:sz w:val="24"/>
                    </w:rPr>
                    <w:t>人员</w:t>
                  </w:r>
                  <w:r w:rsidRPr="00180382">
                    <w:rPr>
                      <w:rFonts w:hint="eastAsia"/>
                      <w:kern w:val="0"/>
                      <w:sz w:val="24"/>
                    </w:rPr>
                    <w:t>遵循的原则</w:t>
                  </w:r>
                  <w:r>
                    <w:rPr>
                      <w:rFonts w:hint="eastAsia"/>
                      <w:kern w:val="0"/>
                      <w:sz w:val="24"/>
                    </w:rPr>
                    <w:t>与要点（具体见讲座教案）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6B0475" w:rsidRDefault="00E000AA" w:rsidP="006B0475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 w:rsidRPr="006B0475">
                    <w:rPr>
                      <w:kern w:val="0"/>
                      <w:sz w:val="24"/>
                    </w:rPr>
                    <w:t>1</w:t>
                  </w:r>
                  <w:r w:rsidRPr="006B0475">
                    <w:rPr>
                      <w:rFonts w:hint="eastAsia"/>
                      <w:kern w:val="0"/>
                      <w:sz w:val="24"/>
                    </w:rPr>
                    <w:t>、火灾逃生练习：火灾紧急疏散、湿毛巾捂鼻避烟雾低行练习、高空定点下跳逃生练习、利用绳索高楼逃生练习、灭火器使用等。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6B0475" w:rsidRDefault="00E000AA" w:rsidP="006B0475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 w:rsidRPr="006B0475">
                    <w:rPr>
                      <w:kern w:val="0"/>
                      <w:sz w:val="24"/>
                    </w:rPr>
                    <w:t>1</w:t>
                  </w:r>
                  <w:r w:rsidRPr="006B0475">
                    <w:rPr>
                      <w:rFonts w:hint="eastAsia"/>
                      <w:kern w:val="0"/>
                      <w:sz w:val="24"/>
                    </w:rPr>
                    <w:t>、地震后逃生练习</w:t>
                  </w:r>
                </w:p>
                <w:p w:rsidR="00E000AA" w:rsidRPr="006B0475" w:rsidRDefault="00E000AA" w:rsidP="006B0475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 w:rsidRPr="006B0475">
                    <w:rPr>
                      <w:kern w:val="0"/>
                      <w:sz w:val="24"/>
                    </w:rPr>
                    <w:t>2</w:t>
                  </w:r>
                  <w:r w:rsidRPr="006B0475">
                    <w:rPr>
                      <w:rFonts w:hint="eastAsia"/>
                      <w:kern w:val="0"/>
                      <w:sz w:val="24"/>
                    </w:rPr>
                    <w:t>、防踩踏练习：拥挤中自我保护练习、拥挤中摔倒自我保护练习。</w:t>
                  </w:r>
                </w:p>
                <w:p w:rsidR="00E000AA" w:rsidRPr="006B0475" w:rsidRDefault="00E000AA" w:rsidP="006B0475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 w:rsidRPr="006B0475">
                    <w:rPr>
                      <w:kern w:val="0"/>
                      <w:sz w:val="24"/>
                    </w:rPr>
                    <w:t>3</w:t>
                  </w:r>
                  <w:r w:rsidRPr="006B0475">
                    <w:rPr>
                      <w:rFonts w:hint="eastAsia"/>
                      <w:kern w:val="0"/>
                      <w:sz w:val="24"/>
                    </w:rPr>
                    <w:t>、摔跤时的缓冲自我保护练习。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6B0475" w:rsidRDefault="00E000AA" w:rsidP="006B0475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  <w:r w:rsidRPr="006B0475">
                    <w:rPr>
                      <w:rFonts w:hint="eastAsia"/>
                      <w:kern w:val="0"/>
                      <w:sz w:val="24"/>
                    </w:rPr>
                    <w:t>急救技能练习：心肺复苏练习、伤员的一般包扎练习、伤员搬运</w:t>
                  </w:r>
                  <w:r>
                    <w:rPr>
                      <w:rFonts w:hint="eastAsia"/>
                      <w:kern w:val="0"/>
                      <w:sz w:val="24"/>
                    </w:rPr>
                    <w:t>练习、</w:t>
                  </w:r>
                  <w:r w:rsidRPr="006B0475">
                    <w:rPr>
                      <w:rFonts w:hint="eastAsia"/>
                      <w:kern w:val="0"/>
                      <w:sz w:val="24"/>
                    </w:rPr>
                    <w:t>自制担架搬运伤员练习（利用三件上衣）。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rPr>
                      <w:sz w:val="24"/>
                    </w:rPr>
                  </w:pPr>
                  <w:r w:rsidRPr="00C62749">
                    <w:rPr>
                      <w:kern w:val="0"/>
                      <w:sz w:val="24"/>
                    </w:rPr>
                    <w:t>1</w:t>
                  </w:r>
                  <w:r w:rsidRPr="00C62749">
                    <w:rPr>
                      <w:rFonts w:hint="eastAsia"/>
                      <w:kern w:val="0"/>
                      <w:sz w:val="24"/>
                    </w:rPr>
                    <w:t>、遵守交通规则演练练习；</w:t>
                  </w:r>
                  <w:r w:rsidRPr="00C62749">
                    <w:rPr>
                      <w:kern w:val="0"/>
                      <w:sz w:val="24"/>
                    </w:rPr>
                    <w:t>2</w:t>
                  </w:r>
                  <w:r w:rsidRPr="00C62749">
                    <w:rPr>
                      <w:rFonts w:hint="eastAsia"/>
                      <w:kern w:val="0"/>
                      <w:sz w:val="24"/>
                    </w:rPr>
                    <w:t>、防拐骗练习。（只针对小孩）</w:t>
                  </w:r>
                </w:p>
              </w:tc>
            </w:tr>
            <w:tr w:rsidR="00E000AA" w:rsidTr="00463F82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0AA" w:rsidRPr="00F10E98" w:rsidRDefault="00E000AA" w:rsidP="00463F82">
                  <w:pPr>
                    <w:rPr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1</w:t>
                  </w:r>
                  <w:r>
                    <w:rPr>
                      <w:rFonts w:hint="eastAsia"/>
                      <w:kern w:val="0"/>
                      <w:sz w:val="24"/>
                    </w:rPr>
                    <w:t>、</w:t>
                  </w:r>
                  <w:r w:rsidRPr="00F562C7">
                    <w:rPr>
                      <w:rFonts w:hint="eastAsia"/>
                      <w:kern w:val="0"/>
                      <w:sz w:val="24"/>
                    </w:rPr>
                    <w:t>总复习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  <w:r>
                    <w:rPr>
                      <w:kern w:val="0"/>
                      <w:sz w:val="24"/>
                    </w:rPr>
                    <w:t>2</w:t>
                  </w:r>
                  <w:r>
                    <w:rPr>
                      <w:rFonts w:hint="eastAsia"/>
                      <w:kern w:val="0"/>
                      <w:sz w:val="24"/>
                    </w:rPr>
                    <w:t>、</w:t>
                  </w:r>
                  <w:r w:rsidRPr="00F562C7">
                    <w:rPr>
                      <w:rFonts w:hint="eastAsia"/>
                      <w:kern w:val="0"/>
                      <w:sz w:val="24"/>
                    </w:rPr>
                    <w:t>分组进行“应急生存技能”组合技术</w:t>
                  </w:r>
                  <w:r>
                    <w:rPr>
                      <w:rFonts w:hint="eastAsia"/>
                      <w:kern w:val="0"/>
                      <w:sz w:val="24"/>
                    </w:rPr>
                    <w:t>对抗赛，检验教学成果。</w:t>
                  </w:r>
                </w:p>
              </w:tc>
            </w:tr>
          </w:tbl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E000AA" w:rsidTr="00463F82">
        <w:trPr>
          <w:gridAfter w:val="1"/>
          <w:wAfter w:w="27" w:type="dxa"/>
          <w:trHeight w:val="1240"/>
        </w:trPr>
        <w:tc>
          <w:tcPr>
            <w:tcW w:w="8578" w:type="dxa"/>
          </w:tcPr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E000AA" w:rsidRDefault="00E000AA" w:rsidP="00463F8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E000AA" w:rsidRDefault="00E000AA">
      <w:pPr>
        <w:rPr>
          <w:b/>
          <w:bCs/>
          <w:sz w:val="32"/>
          <w:szCs w:val="40"/>
        </w:rPr>
      </w:pPr>
    </w:p>
    <w:p w:rsidR="00E000AA" w:rsidRDefault="00E000AA">
      <w:pPr>
        <w:rPr>
          <w:b/>
          <w:bCs/>
          <w:sz w:val="32"/>
          <w:szCs w:val="40"/>
        </w:rPr>
      </w:pPr>
    </w:p>
    <w:p w:rsidR="00E000AA" w:rsidRDefault="00E000AA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应急生存教育教案（讲座）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5"/>
      </w:tblGrid>
      <w:tr w:rsidR="00E000AA">
        <w:trPr>
          <w:trHeight w:val="567"/>
        </w:trPr>
        <w:tc>
          <w:tcPr>
            <w:tcW w:w="8605" w:type="dxa"/>
            <w:vAlign w:val="center"/>
          </w:tcPr>
          <w:p w:rsidR="00E000AA" w:rsidRDefault="00E000AA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kern w:val="0"/>
                <w:sz w:val="24"/>
              </w:rPr>
              <w:t xml:space="preserve">   2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E000AA">
        <w:trPr>
          <w:trHeight w:val="2144"/>
        </w:trPr>
        <w:tc>
          <w:tcPr>
            <w:tcW w:w="8605" w:type="dxa"/>
          </w:tcPr>
          <w:p w:rsidR="00E000AA" w:rsidRDefault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以课程讲座的形式相对系统地学习和了解</w:t>
            </w:r>
            <w:r w:rsidRPr="004B0E52">
              <w:rPr>
                <w:rFonts w:hint="eastAsia"/>
                <w:kern w:val="0"/>
                <w:sz w:val="24"/>
              </w:rPr>
              <w:t>常见突发事件中避险的要点</w:t>
            </w:r>
            <w:r>
              <w:rPr>
                <w:rFonts w:hint="eastAsia"/>
                <w:kern w:val="0"/>
                <w:sz w:val="24"/>
              </w:rPr>
              <w:t>和非医务人员</w:t>
            </w:r>
            <w:r w:rsidRPr="0090082C">
              <w:rPr>
                <w:rFonts w:hint="eastAsia"/>
                <w:kern w:val="0"/>
                <w:sz w:val="24"/>
              </w:rPr>
              <w:t>急救</w:t>
            </w:r>
            <w:r w:rsidRPr="00180382">
              <w:rPr>
                <w:rFonts w:hint="eastAsia"/>
                <w:kern w:val="0"/>
                <w:sz w:val="24"/>
              </w:rPr>
              <w:t>意外伤害或危重急症</w:t>
            </w:r>
            <w:r>
              <w:rPr>
                <w:rFonts w:hint="eastAsia"/>
                <w:kern w:val="0"/>
                <w:sz w:val="24"/>
              </w:rPr>
              <w:t>人员</w:t>
            </w:r>
            <w:r w:rsidRPr="00180382">
              <w:rPr>
                <w:rFonts w:hint="eastAsia"/>
                <w:kern w:val="0"/>
                <w:sz w:val="24"/>
              </w:rPr>
              <w:t>遵循的原则</w:t>
            </w:r>
            <w:r>
              <w:rPr>
                <w:rFonts w:hint="eastAsia"/>
                <w:kern w:val="0"/>
                <w:sz w:val="24"/>
              </w:rPr>
              <w:t>与要点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岁及以上</w:t>
            </w:r>
            <w:r>
              <w:rPr>
                <w:kern w:val="0"/>
                <w:sz w:val="24"/>
              </w:rPr>
              <w:t>75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</w:t>
            </w:r>
            <w:r>
              <w:rPr>
                <w:kern w:val="0"/>
                <w:sz w:val="24"/>
              </w:rPr>
              <w:t> 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 w:rsidR="00E000AA" w:rsidTr="00523CC8">
        <w:trPr>
          <w:trHeight w:val="2038"/>
        </w:trPr>
        <w:tc>
          <w:tcPr>
            <w:tcW w:w="8605" w:type="dxa"/>
          </w:tcPr>
          <w:p w:rsidR="00E000AA" w:rsidRDefault="00E000AA" w:rsidP="005C7FB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00AA" w:rsidRDefault="00E000AA" w:rsidP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</w:t>
            </w:r>
            <w:r w:rsidRPr="00BA6283">
              <w:rPr>
                <w:rFonts w:hint="eastAsia"/>
                <w:kern w:val="0"/>
                <w:sz w:val="24"/>
              </w:rPr>
              <w:t>应急生存教育</w:t>
            </w:r>
            <w:r>
              <w:rPr>
                <w:rFonts w:hint="eastAsia"/>
                <w:kern w:val="0"/>
                <w:sz w:val="24"/>
              </w:rPr>
              <w:t>的意义，如何提高防范</w:t>
            </w:r>
            <w:r w:rsidRPr="0090082C">
              <w:rPr>
                <w:rFonts w:hint="eastAsia"/>
                <w:kern w:val="0"/>
                <w:sz w:val="24"/>
              </w:rPr>
              <w:t>突发事件</w:t>
            </w:r>
            <w:r>
              <w:rPr>
                <w:rFonts w:hint="eastAsia"/>
                <w:kern w:val="0"/>
                <w:sz w:val="24"/>
              </w:rPr>
              <w:t>意识，以及在逃生要点和注意事项。同时了解在急救</w:t>
            </w:r>
            <w:r w:rsidRPr="00180382">
              <w:rPr>
                <w:rFonts w:hint="eastAsia"/>
                <w:kern w:val="0"/>
                <w:sz w:val="24"/>
              </w:rPr>
              <w:t>意外伤害或危重急症</w:t>
            </w:r>
            <w:r>
              <w:rPr>
                <w:rFonts w:hint="eastAsia"/>
                <w:kern w:val="0"/>
                <w:sz w:val="24"/>
              </w:rPr>
              <w:t>人员要</w:t>
            </w:r>
            <w:r w:rsidRPr="00180382">
              <w:rPr>
                <w:rFonts w:hint="eastAsia"/>
                <w:kern w:val="0"/>
                <w:sz w:val="24"/>
              </w:rPr>
              <w:t>遵循的原则</w:t>
            </w:r>
            <w:r>
              <w:rPr>
                <w:rFonts w:hint="eastAsia"/>
                <w:kern w:val="0"/>
                <w:sz w:val="24"/>
              </w:rPr>
              <w:t>与要点，防止在急救时候对伤员造成二次伤害，或者对自身造成伤害。</w:t>
            </w:r>
          </w:p>
        </w:tc>
      </w:tr>
      <w:tr w:rsidR="00E000AA" w:rsidTr="00A96856">
        <w:trPr>
          <w:trHeight w:val="1872"/>
        </w:trPr>
        <w:tc>
          <w:tcPr>
            <w:tcW w:w="8605" w:type="dxa"/>
          </w:tcPr>
          <w:p w:rsidR="00E000AA" w:rsidRDefault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E000AA" w:rsidRDefault="00E000AA" w:rsidP="00E000AA">
            <w:pPr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教师主要运用语言方式，系统地向学员传授科学知识，</w:t>
            </w:r>
            <w:hyperlink r:id="rId6" w:tgtFrame="https://baike.sogou.com/_blank" w:history="1">
              <w:r>
                <w:rPr>
                  <w:rFonts w:hint="eastAsia"/>
                  <w:kern w:val="0"/>
                  <w:sz w:val="24"/>
                </w:rPr>
                <w:t>传播思想</w:t>
              </w:r>
            </w:hyperlink>
            <w:r>
              <w:rPr>
                <w:rFonts w:hint="eastAsia"/>
                <w:kern w:val="0"/>
                <w:sz w:val="24"/>
              </w:rPr>
              <w:t>观念。在课程教授结束前与学员进行相关问题的讨论，进一步加深学员对该讲座课程的认识。</w:t>
            </w:r>
          </w:p>
        </w:tc>
      </w:tr>
      <w:tr w:rsidR="00E000AA" w:rsidTr="00A96856">
        <w:trPr>
          <w:trHeight w:val="2834"/>
        </w:trPr>
        <w:tc>
          <w:tcPr>
            <w:tcW w:w="8605" w:type="dxa"/>
          </w:tcPr>
          <w:p w:rsidR="00E000AA" w:rsidRDefault="00E000AA" w:rsidP="00716A8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 w:rsidR="00E000AA" w:rsidRDefault="00E000AA" w:rsidP="00716A8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</w:t>
            </w:r>
          </w:p>
          <w:p w:rsidR="00E000AA" w:rsidRPr="00716A8A" w:rsidRDefault="00E000AA" w:rsidP="00B0715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一、</w:t>
            </w:r>
            <w:r w:rsidRPr="004B0E52">
              <w:rPr>
                <w:rFonts w:hint="eastAsia"/>
                <w:kern w:val="0"/>
                <w:sz w:val="24"/>
              </w:rPr>
              <w:t>常见突发事件中避险的要点</w:t>
            </w:r>
            <w:r>
              <w:rPr>
                <w:rFonts w:hint="eastAsia"/>
                <w:kern w:val="0"/>
                <w:sz w:val="24"/>
              </w:rPr>
              <w:t>包括：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716A8A">
              <w:rPr>
                <w:rFonts w:hint="eastAsia"/>
                <w:kern w:val="0"/>
                <w:sz w:val="24"/>
              </w:rPr>
              <w:t>踩踏发生时如何保护自己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716A8A">
              <w:rPr>
                <w:rFonts w:hint="eastAsia"/>
                <w:kern w:val="0"/>
                <w:sz w:val="24"/>
              </w:rPr>
              <w:t>发生拥挤踩踏事故的原因与场所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716A8A">
              <w:rPr>
                <w:rFonts w:hint="eastAsia"/>
                <w:kern w:val="0"/>
                <w:sz w:val="24"/>
              </w:rPr>
              <w:t>哪些场所易发踩踏危险：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716A8A">
              <w:rPr>
                <w:rFonts w:hint="eastAsia"/>
                <w:kern w:val="0"/>
                <w:sz w:val="24"/>
              </w:rPr>
              <w:t>火灾逃生自救</w:t>
            </w:r>
            <w:r>
              <w:rPr>
                <w:rFonts w:hint="eastAsia"/>
                <w:kern w:val="0"/>
                <w:sz w:val="24"/>
              </w:rPr>
              <w:t>方法，</w:t>
            </w:r>
            <w:r w:rsidRPr="00716A8A">
              <w:rPr>
                <w:rFonts w:hint="eastAsia"/>
                <w:kern w:val="0"/>
                <w:sz w:val="24"/>
              </w:rPr>
              <w:t>火灾的起因与防范</w:t>
            </w:r>
            <w:r>
              <w:rPr>
                <w:rFonts w:hint="eastAsia"/>
                <w:kern w:val="0"/>
                <w:sz w:val="24"/>
              </w:rPr>
              <w:t>，怎样灭火。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B07150">
              <w:rPr>
                <w:rFonts w:hint="eastAsia"/>
                <w:kern w:val="0"/>
                <w:sz w:val="24"/>
              </w:rPr>
              <w:t>地震是怎么回事与地震逃生要点。</w:t>
            </w:r>
          </w:p>
          <w:p w:rsidR="00E000AA" w:rsidRPr="00523CC8" w:rsidRDefault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二、非医务人员</w:t>
            </w:r>
            <w:r w:rsidRPr="0090082C">
              <w:rPr>
                <w:rFonts w:hint="eastAsia"/>
                <w:kern w:val="0"/>
                <w:sz w:val="24"/>
              </w:rPr>
              <w:t>急救</w:t>
            </w:r>
            <w:r w:rsidRPr="00180382">
              <w:rPr>
                <w:rFonts w:hint="eastAsia"/>
                <w:kern w:val="0"/>
                <w:sz w:val="24"/>
              </w:rPr>
              <w:t>意外伤害或危重急症</w:t>
            </w:r>
            <w:r>
              <w:rPr>
                <w:rFonts w:hint="eastAsia"/>
                <w:kern w:val="0"/>
                <w:sz w:val="24"/>
              </w:rPr>
              <w:t>人员</w:t>
            </w:r>
            <w:r w:rsidRPr="00180382">
              <w:rPr>
                <w:rFonts w:hint="eastAsia"/>
                <w:kern w:val="0"/>
                <w:sz w:val="24"/>
              </w:rPr>
              <w:t>遵循的原则</w:t>
            </w:r>
            <w:r>
              <w:rPr>
                <w:rFonts w:hint="eastAsia"/>
                <w:kern w:val="0"/>
                <w:sz w:val="24"/>
              </w:rPr>
              <w:t>与要点：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B07150">
              <w:rPr>
                <w:rFonts w:hint="eastAsia"/>
                <w:kern w:val="0"/>
                <w:sz w:val="24"/>
              </w:rPr>
              <w:t>急救的概念，急救的目的与原则，现场急救的步骤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B07150">
              <w:rPr>
                <w:rFonts w:hint="eastAsia"/>
                <w:kern w:val="0"/>
                <w:sz w:val="24"/>
              </w:rPr>
              <w:t>怎样避免交叉感染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B07150">
              <w:rPr>
                <w:rFonts w:hint="eastAsia"/>
                <w:kern w:val="0"/>
                <w:sz w:val="24"/>
              </w:rPr>
              <w:t>心肺复苏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B07150">
              <w:rPr>
                <w:rFonts w:hint="eastAsia"/>
                <w:kern w:val="0"/>
                <w:sz w:val="24"/>
              </w:rPr>
              <w:t>维持生命的三大要素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B07150">
              <w:rPr>
                <w:rFonts w:hint="eastAsia"/>
                <w:kern w:val="0"/>
                <w:sz w:val="24"/>
              </w:rPr>
              <w:t>心脏骤停的判断依据。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B07150">
              <w:rPr>
                <w:rFonts w:hint="eastAsia"/>
                <w:kern w:val="0"/>
                <w:sz w:val="24"/>
              </w:rPr>
              <w:t>创伤的概论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B07150">
              <w:rPr>
                <w:rFonts w:hint="eastAsia"/>
                <w:kern w:val="0"/>
                <w:sz w:val="24"/>
              </w:rPr>
              <w:t>出血对人体的影响及出血处理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B07150">
              <w:rPr>
                <w:rFonts w:hint="eastAsia"/>
                <w:kern w:val="0"/>
                <w:sz w:val="24"/>
              </w:rPr>
              <w:t>止血方法法，创伤的分类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B07150">
              <w:rPr>
                <w:rFonts w:hint="eastAsia"/>
                <w:kern w:val="0"/>
                <w:sz w:val="24"/>
              </w:rPr>
              <w:t>常见创伤的种类，伤口的处理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B07150">
              <w:rPr>
                <w:rFonts w:hint="eastAsia"/>
                <w:kern w:val="0"/>
                <w:sz w:val="24"/>
              </w:rPr>
              <w:t>伤员搬运方法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E000AA" w:rsidTr="00523CC8">
        <w:trPr>
          <w:trHeight w:val="822"/>
        </w:trPr>
        <w:tc>
          <w:tcPr>
            <w:tcW w:w="8605" w:type="dxa"/>
          </w:tcPr>
          <w:p w:rsidR="00E000AA" w:rsidRPr="00A96856" w:rsidRDefault="00E000A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 w:rsidR="00E000AA" w:rsidRDefault="00E000AA">
      <w:pPr>
        <w:rPr>
          <w:kern w:val="0"/>
          <w:sz w:val="24"/>
        </w:rPr>
      </w:pPr>
    </w:p>
    <w:sectPr w:rsidR="00E000AA" w:rsidSect="006E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93B"/>
    <w:multiLevelType w:val="hybridMultilevel"/>
    <w:tmpl w:val="D4C2B41C"/>
    <w:lvl w:ilvl="0" w:tplc="4674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CF78D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7AD4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D218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7F1E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A47C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1484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96AA6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3B9C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">
    <w:nsid w:val="34A608E3"/>
    <w:multiLevelType w:val="hybridMultilevel"/>
    <w:tmpl w:val="E5C432F0"/>
    <w:lvl w:ilvl="0" w:tplc="46B64BD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54F51C6"/>
    <w:multiLevelType w:val="hybridMultilevel"/>
    <w:tmpl w:val="D878EEF2"/>
    <w:lvl w:ilvl="0" w:tplc="FAB0E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DB"/>
    <w:rsid w:val="000151DB"/>
    <w:rsid w:val="00030A17"/>
    <w:rsid w:val="000709E1"/>
    <w:rsid w:val="00072DB2"/>
    <w:rsid w:val="00086971"/>
    <w:rsid w:val="00180382"/>
    <w:rsid w:val="001B7621"/>
    <w:rsid w:val="001C071A"/>
    <w:rsid w:val="00201233"/>
    <w:rsid w:val="002202F6"/>
    <w:rsid w:val="00220955"/>
    <w:rsid w:val="00263F20"/>
    <w:rsid w:val="002A6D96"/>
    <w:rsid w:val="002D742D"/>
    <w:rsid w:val="002F2706"/>
    <w:rsid w:val="00300724"/>
    <w:rsid w:val="003B04AC"/>
    <w:rsid w:val="00441EB9"/>
    <w:rsid w:val="00463F82"/>
    <w:rsid w:val="00486809"/>
    <w:rsid w:val="004B0E52"/>
    <w:rsid w:val="00523CC8"/>
    <w:rsid w:val="00585BE6"/>
    <w:rsid w:val="005C7FBC"/>
    <w:rsid w:val="005F0649"/>
    <w:rsid w:val="006068D9"/>
    <w:rsid w:val="00613093"/>
    <w:rsid w:val="006219A5"/>
    <w:rsid w:val="006736F8"/>
    <w:rsid w:val="00686417"/>
    <w:rsid w:val="0069221E"/>
    <w:rsid w:val="006A12E0"/>
    <w:rsid w:val="006B0475"/>
    <w:rsid w:val="006B41A1"/>
    <w:rsid w:val="006B4F6D"/>
    <w:rsid w:val="006C4837"/>
    <w:rsid w:val="006D0066"/>
    <w:rsid w:val="006E2827"/>
    <w:rsid w:val="007055A9"/>
    <w:rsid w:val="00716A8A"/>
    <w:rsid w:val="007372CC"/>
    <w:rsid w:val="00860AD3"/>
    <w:rsid w:val="008E45C6"/>
    <w:rsid w:val="008E7F38"/>
    <w:rsid w:val="0090082C"/>
    <w:rsid w:val="009336FF"/>
    <w:rsid w:val="0094539C"/>
    <w:rsid w:val="00947F8F"/>
    <w:rsid w:val="009B75FF"/>
    <w:rsid w:val="00A4350E"/>
    <w:rsid w:val="00A639EB"/>
    <w:rsid w:val="00A6550B"/>
    <w:rsid w:val="00A737B2"/>
    <w:rsid w:val="00A96856"/>
    <w:rsid w:val="00AB0E29"/>
    <w:rsid w:val="00AC5383"/>
    <w:rsid w:val="00AD2B34"/>
    <w:rsid w:val="00AF4BFA"/>
    <w:rsid w:val="00B07150"/>
    <w:rsid w:val="00B245AC"/>
    <w:rsid w:val="00B33A36"/>
    <w:rsid w:val="00B4623C"/>
    <w:rsid w:val="00BA6283"/>
    <w:rsid w:val="00C62749"/>
    <w:rsid w:val="00C95892"/>
    <w:rsid w:val="00CE257E"/>
    <w:rsid w:val="00CE7BDA"/>
    <w:rsid w:val="00D4022C"/>
    <w:rsid w:val="00D74972"/>
    <w:rsid w:val="00D869E8"/>
    <w:rsid w:val="00D95D3A"/>
    <w:rsid w:val="00DA2F96"/>
    <w:rsid w:val="00E000AA"/>
    <w:rsid w:val="00E0690B"/>
    <w:rsid w:val="00E32C24"/>
    <w:rsid w:val="00E51860"/>
    <w:rsid w:val="00E51F8E"/>
    <w:rsid w:val="00EA1C23"/>
    <w:rsid w:val="00F10E98"/>
    <w:rsid w:val="00F122D3"/>
    <w:rsid w:val="00F562C7"/>
    <w:rsid w:val="00FB1313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2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8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28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2827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">
    <w:name w:val="Char Char Char Char Char Char Char Char Char Char Char"/>
    <w:autoRedefine/>
    <w:uiPriority w:val="99"/>
    <w:rsid w:val="005F0649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sogou.com/lemma/ShowInnerLink.htm?lemmaId=84601774&amp;ss_c=ssc.citiao.link" TargetMode="External"/><Relationship Id="rId5" Type="http://schemas.openxmlformats.org/officeDocument/2006/relationships/hyperlink" Target="https://baike.baidu.com/item/%E5%85%B3%E9%94%AE%E6%AD%A5%E9%AA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3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57</cp:revision>
  <dcterms:created xsi:type="dcterms:W3CDTF">2014-10-29T12:08:00Z</dcterms:created>
  <dcterms:modified xsi:type="dcterms:W3CDTF">2019-07-12T23:35:00Z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