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 xml:space="preserve">教案模板（技能）   </w:t>
      </w:r>
    </w:p>
    <w:tbl>
      <w:tblPr>
        <w:tblStyle w:val="4"/>
        <w:tblW w:w="8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8"/>
        <w:gridCol w:w="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05" w:type="dxa"/>
            <w:gridSpan w:val="2"/>
            <w:vAlign w:val="center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教学课时安排： 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/>
                <w:kern w:val="0"/>
                <w:sz w:val="24"/>
              </w:rPr>
              <w:t xml:space="preserve">  学时（每课时1.5小时）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8605" w:type="dxa"/>
            <w:gridSpan w:val="2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课程介绍</w:t>
            </w:r>
            <w:r>
              <w:rPr>
                <w:rFonts w:hint="eastAsia"/>
                <w:kern w:val="0"/>
                <w:sz w:val="24"/>
              </w:rPr>
              <w:t>（项目功能及相关要求、注意事项）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习中华武术木兰拳是一种武术健身功法，它既有健身强体的价值，又有表演观赏的价值，它吸引了无数的爱好木兰拳的群体，以健身治病友目的体弱群体，为了普及和推动木兰拳，让学员走出家门，走向学员展示自己的舞台。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kern w:val="0"/>
                <w:sz w:val="24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8605" w:type="dxa"/>
            <w:gridSpan w:val="2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教学目的</w:t>
            </w:r>
            <w:r>
              <w:rPr>
                <w:rFonts w:hint="eastAsia"/>
                <w:kern w:val="0"/>
                <w:sz w:val="24"/>
              </w:rPr>
              <w:t>（预期达到的教学效果）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通过配送平台让学员老有所乐、老有所为、情趣得到提高，生活变得更加完美，更重要的是精神享受。通过学习木兰拳，让学员乐中学，学中乐、互帮互学，不断提高教学质量，逐步滿足不同层次的学员精神文化需求，锻炼身体，增强体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8605" w:type="dxa"/>
            <w:gridSpan w:val="2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教学方法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在实施教学内容时，因人施教，机动灵活，根据大多数学员的接受能力和需求，决定讲课内容的深浅和多少，合理撑握复习和讲新课的时问比例，形成当堂讲课的内容，当堂消化的良性循环，减轻学员的学习压力，提高她的学习兴趣，在讲课中可采取一些生活中的语言和动作做比喻，这样学员会理解得更快一些。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2835" w:hRule="atLeast"/>
        </w:trPr>
        <w:tc>
          <w:tcPr>
            <w:tcW w:w="8578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rFonts w:eastAsiaTheme="minorEastAsia"/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教学内容</w:t>
            </w:r>
            <w:r>
              <w:rPr>
                <w:rFonts w:hint="eastAsia"/>
                <w:kern w:val="0"/>
                <w:sz w:val="24"/>
              </w:rPr>
              <w:t>（具体到每课时教学内容）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rFonts w:hint="eastAsia" w:eastAsia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/>
                <w:bCs/>
                <w:kern w:val="0"/>
                <w:sz w:val="24"/>
              </w:rPr>
              <w:t>1课时</w:t>
            </w:r>
            <w:r>
              <w:rPr>
                <w:rFonts w:hint="eastAsia"/>
                <w:bCs/>
                <w:kern w:val="0"/>
                <w:sz w:val="24"/>
                <w:lang w:eastAsia="zh-CN"/>
              </w:rPr>
              <w:t>：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东方欲晓   踩莲展翅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彩虹飘荡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rFonts w:hint="eastAsia" w:eastAsia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/>
                <w:bCs/>
                <w:kern w:val="0"/>
                <w:sz w:val="24"/>
              </w:rPr>
              <w:t>2课时</w:t>
            </w:r>
            <w:r>
              <w:rPr>
                <w:rFonts w:hint="eastAsia"/>
                <w:bCs/>
                <w:kern w:val="0"/>
                <w:sz w:val="24"/>
                <w:lang w:eastAsia="zh-CN"/>
              </w:rPr>
              <w:t>：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巧坐金莲  左右摇肩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乘风破浪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rFonts w:hint="eastAsia" w:eastAsia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/>
                <w:bCs/>
                <w:kern w:val="0"/>
                <w:sz w:val="24"/>
              </w:rPr>
              <w:t>3一10课时</w:t>
            </w:r>
            <w:r>
              <w:rPr>
                <w:rFonts w:hint="eastAsia"/>
                <w:bCs/>
                <w:kern w:val="0"/>
                <w:sz w:val="24"/>
                <w:lang w:eastAsia="zh-CN"/>
              </w:rPr>
              <w:t>：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凤凰出剿   飞龙迎风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紫雁侧翼    怀中抱月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斜身照影    西施浣纱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丹凤朝阳    蝴蝶穿花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鹞子翻身    月影纱窗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紫雁侧翼    百鸟朝凤童子送茶    紫雁侧翼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百鸟朝凤    童子送茶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彩虹飘荡    上步抱球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落花流水    孔雀开屏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请拳收势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1134" w:hRule="atLeast"/>
        </w:trPr>
        <w:tc>
          <w:tcPr>
            <w:tcW w:w="8578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其他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</w:tc>
      </w:tr>
    </w:tbl>
    <w:p>
      <w:pPr>
        <w:rPr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DB"/>
    <w:rsid w:val="000151DB"/>
    <w:rsid w:val="00441EB9"/>
    <w:rsid w:val="00585BE6"/>
    <w:rsid w:val="00613093"/>
    <w:rsid w:val="006B41A1"/>
    <w:rsid w:val="00A96856"/>
    <w:rsid w:val="00B4623C"/>
    <w:rsid w:val="00E0690B"/>
    <w:rsid w:val="06F30083"/>
    <w:rsid w:val="0A4B1E26"/>
    <w:rsid w:val="0FFB618F"/>
    <w:rsid w:val="19D27760"/>
    <w:rsid w:val="1CB76E87"/>
    <w:rsid w:val="242F45C2"/>
    <w:rsid w:val="24D36B2C"/>
    <w:rsid w:val="2F657469"/>
    <w:rsid w:val="32692595"/>
    <w:rsid w:val="33B22C69"/>
    <w:rsid w:val="371637F1"/>
    <w:rsid w:val="39715B49"/>
    <w:rsid w:val="3A1A4034"/>
    <w:rsid w:val="3B867249"/>
    <w:rsid w:val="3C3C4B13"/>
    <w:rsid w:val="441B65A7"/>
    <w:rsid w:val="45A51482"/>
    <w:rsid w:val="46065B8D"/>
    <w:rsid w:val="46E2351A"/>
    <w:rsid w:val="49794DEA"/>
    <w:rsid w:val="4B383B71"/>
    <w:rsid w:val="55771777"/>
    <w:rsid w:val="5BCA1235"/>
    <w:rsid w:val="5CFE0969"/>
    <w:rsid w:val="6A4B5BBD"/>
    <w:rsid w:val="70DC52DA"/>
    <w:rsid w:val="72670F1E"/>
    <w:rsid w:val="73853D0E"/>
    <w:rsid w:val="76A76D1E"/>
    <w:rsid w:val="772A717D"/>
    <w:rsid w:val="7A3D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99"/>
    <w:rPr>
      <w:rFonts w:cs="Times New Roman"/>
      <w:color w:val="0000FF"/>
      <w:u w:val="single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316</Words>
  <Characters>1804</Characters>
  <Lines>15</Lines>
  <Paragraphs>4</Paragraphs>
  <TotalTime>216</TotalTime>
  <ScaleCrop>false</ScaleCrop>
  <LinksUpToDate>false</LinksUpToDate>
  <CharactersWithSpaces>2116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网人</cp:lastModifiedBy>
  <dcterms:modified xsi:type="dcterms:W3CDTF">2019-06-29T10:37:33Z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