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中国象棋教案</w:t>
      </w:r>
    </w:p>
    <w:p>
      <w:pPr>
        <w:pStyle w:val="2"/>
        <w:bidi w:val="0"/>
        <w:spacing w:before="0" w:after="0" w:line="240" w:lineRule="auto"/>
        <w:ind w:firstLine="0" w:firstLineChars="0"/>
        <w:jc w:val="both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教学目标：</w:t>
      </w:r>
    </w:p>
    <w:p>
      <w:pPr>
        <w:pStyle w:val="2"/>
        <w:bidi w:val="0"/>
        <w:spacing w:before="0" w:after="0" w:line="240" w:lineRule="auto"/>
        <w:ind w:firstLine="562" w:firstLineChars="200"/>
        <w:jc w:val="both"/>
        <w:rPr>
          <w:rFonts w:hint="default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通过教学使学员们能基本掌握象棋的走法，基础的杀法和布局。在娱乐中产生学习的欲望。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教学准备：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中国象棋一副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教学过程：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both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用大棋盘讲解棋盘上直线和横线的名称及中间田字形的称谓，棋子的摆法和各子的走法。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  <w:t>用棋例讲解棋规，从简单棋规开如渐渐加深讲解棋规，棋规很重要，通过学习棋规让学生知道哪些可以走，哪些是禁止走的下法（如一将一杀、一将一捉、一将一闲、一捉一闲等等）这样能学习到象棋的合理运子。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  <w:t>讲解象棋的基本杀法，从单子杀法讲解，掌握后讲解到多子配合杀法。</w:t>
      </w:r>
    </w:p>
    <w:p>
      <w:pPr>
        <w:numPr>
          <w:ilvl w:val="0"/>
          <w:numId w:val="1"/>
        </w:numPr>
        <w:spacing w:line="36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  <w:t>讲解开局及布局名称，开局注意各子的协调。注意先后的顺序和抢占要道。</w:t>
      </w:r>
    </w:p>
    <w:p>
      <w:pPr>
        <w:numPr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</w:rPr>
        <w:t xml:space="preserve">指导 </w:t>
      </w:r>
    </w:p>
    <w:p>
      <w:pPr>
        <w:numPr>
          <w:numId w:val="0"/>
        </w:numPr>
        <w:spacing w:line="360" w:lineRule="auto"/>
        <w:ind w:firstLine="562" w:firstLineChars="200"/>
        <w:jc w:val="both"/>
        <w:rPr>
          <w:b/>
          <w:sz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shd w:val="clear" w:fill="FFFFFF"/>
          <w:lang w:val="en-US" w:eastAsia="zh-CN"/>
        </w:rPr>
        <w:t>老师讲解（用大棋盘）棋规、基本杀法和开局，结合棋例便于学士了解。示范、提问和学生互动对弈，发现问题即使指导。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shd w:val="clear" w:fill="FFFFFF"/>
        </w:rPr>
        <w:br w:type="textWrapping"/>
      </w:r>
      <w:r>
        <w:rPr>
          <w:rFonts w:hint="eastAsia" w:ascii="Times New Roman" w:hAnsi="Times New Roman" w:eastAsia="宋体" w:cs="宋体"/>
          <w:b/>
          <w:sz w:val="28"/>
          <w:szCs w:val="28"/>
          <w:u w:val="none"/>
          <w:shd w:val="clear" w:fill="FFFFFF"/>
        </w:rPr>
        <w:t xml:space="preserve">  </w:t>
      </w:r>
    </w:p>
    <w:p>
      <w:pPr>
        <w:numPr>
          <w:ilvl w:val="0"/>
          <w:numId w:val="0"/>
        </w:numPr>
        <w:jc w:val="both"/>
        <w:rPr>
          <w:rFonts w:hint="eastAsia"/>
          <w:b/>
          <w:sz w:val="28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pgBorders w:offsetFrom="page">
        <w:top w:val="single" w:color="0000FF" w:sz="24" w:space="24"/>
        <w:left w:val="single" w:color="0000FF" w:sz="24" w:space="24"/>
        <w:bottom w:val="single" w:color="0000FF" w:sz="24" w:space="24"/>
        <w:right w:val="single" w:color="0000F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EC22C"/>
    <w:multiLevelType w:val="singleLevel"/>
    <w:tmpl w:val="97EEC2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F94"/>
    <w:rsid w:val="31082257"/>
    <w:rsid w:val="47D77D37"/>
    <w:rsid w:val="71A95E9F"/>
    <w:rsid w:val="7ED81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000000"/>
      <w:u w:val="none"/>
    </w:rPr>
  </w:style>
  <w:style w:type="character" w:styleId="11">
    <w:name w:val="HTML Code"/>
    <w:basedOn w:val="5"/>
    <w:uiPriority w:val="0"/>
    <w:rPr>
      <w:rFonts w:hint="default" w:ascii="PingFang SC" w:hAnsi="PingFang SC" w:eastAsia="PingFang SC" w:cs="PingFang SC"/>
      <w:sz w:val="20"/>
    </w:rPr>
  </w:style>
  <w:style w:type="character" w:styleId="12">
    <w:name w:val="HTML Cite"/>
    <w:basedOn w:val="5"/>
    <w:uiPriority w:val="0"/>
  </w:style>
  <w:style w:type="character" w:styleId="13">
    <w:name w:val="HTML Keyboard"/>
    <w:basedOn w:val="5"/>
    <w:qFormat/>
    <w:uiPriority w:val="0"/>
    <w:rPr>
      <w:rFonts w:hint="default" w:ascii="PingFang SC" w:hAnsi="PingFang SC" w:eastAsia="PingFang SC" w:cs="PingFang SC"/>
      <w:sz w:val="20"/>
    </w:rPr>
  </w:style>
  <w:style w:type="character" w:styleId="14">
    <w:name w:val="HTML Sample"/>
    <w:basedOn w:val="5"/>
    <w:qFormat/>
    <w:uiPriority w:val="0"/>
    <w:rPr>
      <w:rFonts w:hint="eastAsia" w:ascii="PingFang SC" w:hAnsi="PingFang SC" w:eastAsia="PingFang SC" w:cs="PingFang SC"/>
    </w:rPr>
  </w:style>
  <w:style w:type="character" w:customStyle="1" w:styleId="15">
    <w:name w:val="release-day"/>
    <w:basedOn w:val="5"/>
    <w:qFormat/>
    <w:uiPriority w:val="0"/>
    <w:rPr>
      <w:bdr w:val="single" w:color="BDEBB0" w:sz="4" w:space="0"/>
      <w:shd w:val="clear" w:fill="F5FFF1"/>
    </w:rPr>
  </w:style>
  <w:style w:type="character" w:customStyle="1" w:styleId="16">
    <w:name w:val="legend"/>
    <w:basedOn w:val="5"/>
    <w:uiPriority w:val="0"/>
    <w:rPr>
      <w:rFonts w:ascii="Arial" w:hAnsi="Arial" w:cs="Arial"/>
      <w:b/>
      <w:color w:val="73B304"/>
      <w:sz w:val="16"/>
      <w:szCs w:val="16"/>
      <w:shd w:val="clear" w:fill="FFFFFF"/>
    </w:rPr>
  </w:style>
  <w:style w:type="character" w:customStyle="1" w:styleId="17">
    <w:name w:val="num4"/>
    <w:basedOn w:val="5"/>
    <w:uiPriority w:val="0"/>
    <w:rPr>
      <w:b/>
      <w:color w:val="FF7800"/>
    </w:rPr>
  </w:style>
  <w:style w:type="character" w:customStyle="1" w:styleId="18">
    <w:name w:val="answer-title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rannus\AppData\Roaming\kingsoft\office6\templates\download\0b92d1cf-c797-304f-5ba8-e9a41998d52a\&#22810;&#31508;&#30011;&#27721;&#23383;&#20070;&#20889;&#25945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多笔画汉字书写教案.docx</Template>
  <Pages>3</Pages>
  <Words>859</Words>
  <Characters>864</Characters>
  <Lines>0</Lines>
  <Paragraphs>0</Paragraphs>
  <TotalTime>36</TotalTime>
  <ScaleCrop>false</ScaleCrop>
  <LinksUpToDate>false</LinksUpToDate>
  <CharactersWithSpaces>942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2020-01-06T09:27:00Z</dcterms:created>
  <dc:creator>Tyrannus</dc:creator>
  <cp:lastModifiedBy>Tyrannus</cp:lastModifiedBy>
  <dcterms:modified xsi:type="dcterms:W3CDTF">2020-01-06T10:01:47Z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