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DB" w:rsidRDefault="00A96856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0151DB">
        <w:trPr>
          <w:trHeight w:val="567"/>
        </w:trPr>
        <w:tc>
          <w:tcPr>
            <w:tcW w:w="8605" w:type="dxa"/>
            <w:gridSpan w:val="2"/>
            <w:vAlign w:val="center"/>
          </w:tcPr>
          <w:p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E0690B">
              <w:rPr>
                <w:rFonts w:hint="eastAsia"/>
                <w:kern w:val="0"/>
                <w:sz w:val="24"/>
              </w:rPr>
              <w:t>（每课时</w:t>
            </w:r>
            <w:r w:rsidR="00E0690B">
              <w:rPr>
                <w:rFonts w:hint="eastAsia"/>
                <w:kern w:val="0"/>
                <w:sz w:val="24"/>
              </w:rPr>
              <w:t>1.5</w:t>
            </w:r>
            <w:r w:rsidR="00E0690B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>
        <w:trPr>
          <w:trHeight w:val="1337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</w:t>
            </w:r>
            <w:r w:rsidR="00B4623C"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谓跆拳道，跆，意为以脚踢、摔撞；拳，以拳头打击；道，是一种艺术方法。跆拳道是一种利用拳和脚的艺术方法。以腿为主，以手为辅，主要在于腿法的运用。跆拳道攻击方法中起主导地位的是腿法，腿法技术在整体运用中约占</w:t>
            </w:r>
            <w:r>
              <w:rPr>
                <w:rFonts w:hint="eastAsia"/>
                <w:kern w:val="0"/>
                <w:sz w:val="24"/>
              </w:rPr>
              <w:t>3/4</w:t>
            </w:r>
            <w:r>
              <w:rPr>
                <w:rFonts w:hint="eastAsia"/>
                <w:kern w:val="0"/>
                <w:sz w:val="24"/>
              </w:rPr>
              <w:t>，因为腿的长度和力量是人体最长最大的，其次才是手。腿的技法有很多种形式，可高可低、可近可远、可左可右、可直可屈、可转可旋，威胁力极大，是实用制敌的有效方法。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</w:rPr>
              <w:t>35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场地要求：地垫（地板也可）、把杆、镜子等（练功房都可以）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 w:rsidR="000151DB" w:rsidRDefault="000151DB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0151DB">
        <w:trPr>
          <w:trHeight w:val="3553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E0690B" w:rsidRDefault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推广跆拳道项目，通过配送平台让学员</w:t>
            </w:r>
            <w:r w:rsidR="00613093">
              <w:rPr>
                <w:rFonts w:hint="eastAsia"/>
                <w:kern w:val="0"/>
                <w:sz w:val="24"/>
              </w:rPr>
              <w:t>掌握</w:t>
            </w:r>
            <w:r>
              <w:rPr>
                <w:rFonts w:hint="eastAsia"/>
                <w:kern w:val="0"/>
                <w:sz w:val="24"/>
              </w:rPr>
              <w:t>跆拳道项目</w:t>
            </w:r>
            <w:r w:rsidR="00613093">
              <w:rPr>
                <w:rFonts w:hint="eastAsia"/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</w:rPr>
              <w:t>基础</w:t>
            </w:r>
            <w:r w:rsidR="00613093">
              <w:rPr>
                <w:rFonts w:hint="eastAsia"/>
                <w:kern w:val="0"/>
                <w:sz w:val="24"/>
              </w:rPr>
              <w:t>知识</w:t>
            </w:r>
            <w:r>
              <w:rPr>
                <w:rFonts w:hint="eastAsia"/>
                <w:kern w:val="0"/>
                <w:sz w:val="24"/>
              </w:rPr>
              <w:t>和</w:t>
            </w:r>
            <w:r w:rsidR="00613093">
              <w:rPr>
                <w:rFonts w:hint="eastAsia"/>
                <w:kern w:val="0"/>
                <w:sz w:val="24"/>
              </w:rPr>
              <w:t>基本动作。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让学员初步了解跆拳道基本术语，学会跆拳道最基本礼仪和道服穿着以及道带的系法；学习跆拳道立正姿势。记住跆拳道精神、基本礼仪，并进行基本体能训练。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学习跆拳道腿法基本步法及基本腿法，掌握步法和腿法之间的联系；了解步伐和腿法组合在跆拳道实战中的运用。</w:t>
            </w:r>
          </w:p>
          <w:p w:rsidR="000151DB" w:rsidRDefault="00A9685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复习基本腿法与基本步法，并组织学员进行内部对抗赛，检验教学成果。</w:t>
            </w:r>
          </w:p>
        </w:tc>
      </w:tr>
      <w:tr w:rsidR="000151DB" w:rsidTr="00E0690B">
        <w:trPr>
          <w:trHeight w:val="1975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0151DB" w:rsidRPr="00E0690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6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0151DB">
        <w:trPr>
          <w:gridAfter w:val="1"/>
          <w:wAfter w:w="27" w:type="dxa"/>
          <w:trHeight w:val="2966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0151DB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0151DB" w:rsidTr="006B41A1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 w:rsidP="006B41A1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:rsidR="000151DB" w:rsidRDefault="00A96856" w:rsidP="006B41A1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、跆拳道基本术语、精神、基本礼仪；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、道服的穿着和道带系法；</w:t>
                  </w: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、立正站姿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复习跆拳道礼仪；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、学习基本步法：换步、弹跳步、上步；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、学习跆拳道基本腿法：直腿踢、前踢、正踹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复习；1、</w:t>
                  </w:r>
                  <w:r>
                    <w:rPr>
                      <w:rFonts w:hint="eastAsia"/>
                      <w:sz w:val="24"/>
                    </w:rPr>
                    <w:t>学习基本步法：前滑步、后滑步、弓步；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、学习基本腿法：里合腿、外摆腿、下劈腿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、学习步法：马步、后弓步（三七步）、前跃步；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、学习腿法：横踢、双飞踢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复习；学习正压腿、品势站姿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、学习前跃步、后跃步、弓步高架；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、学习品势中格挡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、单手刀、捶拳、掌击；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、学习步法加腿法组合：前滑步前脚横踢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1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、学习步法加腿法组合：前跃步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+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后脚横踢、前跃步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+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后脚前踢；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2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、学习品势上格挡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总复习、考核</w:t>
                  </w:r>
                </w:p>
              </w:tc>
            </w:tr>
          </w:tbl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0151DB" w:rsidRDefault="000151DB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0151DB">
        <w:trPr>
          <w:gridAfter w:val="1"/>
          <w:wAfter w:w="27" w:type="dxa"/>
          <w:trHeight w:val="1240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0151DB" w:rsidRDefault="000151DB">
      <w:pPr>
        <w:rPr>
          <w:b/>
          <w:bCs/>
          <w:sz w:val="32"/>
          <w:szCs w:val="40"/>
        </w:rPr>
      </w:pPr>
    </w:p>
    <w:p w:rsidR="000151DB" w:rsidRDefault="00A96856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教案模板案例（讲座）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5"/>
      </w:tblGrid>
      <w:tr w:rsidR="000151DB">
        <w:trPr>
          <w:trHeight w:val="567"/>
        </w:trPr>
        <w:tc>
          <w:tcPr>
            <w:tcW w:w="8605" w:type="dxa"/>
            <w:vAlign w:val="center"/>
          </w:tcPr>
          <w:p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  1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B4623C">
              <w:rPr>
                <w:rFonts w:hint="eastAsia"/>
                <w:kern w:val="0"/>
                <w:sz w:val="24"/>
              </w:rPr>
              <w:t>（每课时</w:t>
            </w:r>
            <w:r w:rsidR="00B4623C">
              <w:rPr>
                <w:rFonts w:hint="eastAsia"/>
                <w:kern w:val="0"/>
                <w:sz w:val="24"/>
              </w:rPr>
              <w:t>1.5</w:t>
            </w:r>
            <w:r w:rsidR="00B4623C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>
        <w:trPr>
          <w:trHeight w:val="2144"/>
        </w:trPr>
        <w:tc>
          <w:tcPr>
            <w:tcW w:w="8605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</w:t>
            </w:r>
            <w:r w:rsidR="00585BE6"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以课程讲座的形式相对系统地学习和了解健身锻炼的理论，学习健身锻炼的基础方法，营养与健身和体重的关系，健身锻炼的自我评价理论与方法，科学指导自我的健身锻炼。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岁及以上</w:t>
            </w:r>
            <w:r>
              <w:rPr>
                <w:rFonts w:hint="eastAsia"/>
                <w:kern w:val="0"/>
                <w:sz w:val="24"/>
              </w:rPr>
              <w:t>75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:rsidR="000151DB" w:rsidRDefault="00A96856" w:rsidP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 w:rsidR="000151DB">
        <w:trPr>
          <w:trHeight w:val="2266"/>
        </w:trPr>
        <w:tc>
          <w:tcPr>
            <w:tcW w:w="8605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0151DB" w:rsidRDefault="000151DB">
            <w:pPr>
              <w:ind w:firstLineChars="200" w:firstLine="480"/>
              <w:rPr>
                <w:kern w:val="0"/>
                <w:sz w:val="24"/>
              </w:rPr>
            </w:pPr>
          </w:p>
          <w:p w:rsidR="000151DB" w:rsidRDefault="00A96856" w:rsidP="00A96856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通过该讲座能够让市民基本了解健身的意义，学会如何减少健身对身体的不良影响，如果发生不良影响，如何自我治疗等，让其对于如何更加科学的健身有了更深一步的认识。</w:t>
            </w:r>
          </w:p>
        </w:tc>
      </w:tr>
      <w:tr w:rsidR="000151DB" w:rsidTr="00A96856">
        <w:trPr>
          <w:trHeight w:val="1872"/>
        </w:trPr>
        <w:tc>
          <w:tcPr>
            <w:tcW w:w="8605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0151DB" w:rsidRDefault="00A96856" w:rsidP="00A96856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教师主要运用语言方式，系统地向学生传授科学知识，</w:t>
            </w:r>
            <w:hyperlink r:id="rId7" w:tgtFrame="https://baike.sogou.com/_blank" w:history="1">
              <w:r>
                <w:rPr>
                  <w:rFonts w:hint="eastAsia"/>
                  <w:kern w:val="0"/>
                  <w:sz w:val="24"/>
                </w:rPr>
                <w:t>传播思想</w:t>
              </w:r>
            </w:hyperlink>
            <w:r>
              <w:rPr>
                <w:rFonts w:hint="eastAsia"/>
                <w:kern w:val="0"/>
                <w:sz w:val="24"/>
              </w:rPr>
              <w:t>观念。在课程教授结束前与学生进行相关问题的讨论，进一步加深学生对该讲座课程的认识。</w:t>
            </w:r>
          </w:p>
        </w:tc>
      </w:tr>
      <w:tr w:rsidR="000151DB" w:rsidTr="00A96856">
        <w:trPr>
          <w:trHeight w:val="2834"/>
        </w:trPr>
        <w:tc>
          <w:tcPr>
            <w:tcW w:w="8605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具体内容包括：健身的意义；健身的具体内容；如何科学的健身；不科学、不合理的健身对人体的危害；如何减少健身对身体的不良影响；如果发生不良影响，如何自我治疗等。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互动内容：健身的基础动作，健身时注意事项，怎样进行健身，自我治疗健身</w:t>
            </w:r>
          </w:p>
          <w:p w:rsidR="000151DB" w:rsidRPr="00A96856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引起的不适感等</w:t>
            </w:r>
          </w:p>
        </w:tc>
      </w:tr>
      <w:tr w:rsidR="000151DB" w:rsidTr="00A96856">
        <w:trPr>
          <w:trHeight w:val="1542"/>
        </w:trPr>
        <w:tc>
          <w:tcPr>
            <w:tcW w:w="8605" w:type="dxa"/>
          </w:tcPr>
          <w:p w:rsidR="000151DB" w:rsidRPr="00A96856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 w:rsidR="000151DB" w:rsidRDefault="000151DB">
      <w:pPr>
        <w:rPr>
          <w:rFonts w:hint="eastAsia"/>
          <w:kern w:val="0"/>
          <w:sz w:val="24"/>
        </w:rPr>
      </w:pPr>
    </w:p>
    <w:p w:rsidR="00B4623C" w:rsidRDefault="00B4623C">
      <w:pPr>
        <w:rPr>
          <w:rFonts w:hint="eastAsia"/>
          <w:kern w:val="0"/>
          <w:sz w:val="24"/>
        </w:rPr>
      </w:pPr>
    </w:p>
    <w:p w:rsidR="00B4623C" w:rsidRDefault="00B4623C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教案模板（技能）</w:t>
      </w:r>
      <w:r>
        <w:rPr>
          <w:rFonts w:hint="eastAsia"/>
          <w:b/>
          <w:bCs/>
          <w:sz w:val="32"/>
          <w:szCs w:val="40"/>
        </w:rPr>
        <w:t xml:space="preserve">   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B4623C" w:rsidTr="006C4837">
        <w:trPr>
          <w:trHeight w:val="567"/>
        </w:trPr>
        <w:tc>
          <w:tcPr>
            <w:tcW w:w="8605" w:type="dxa"/>
            <w:gridSpan w:val="2"/>
            <w:vAlign w:val="center"/>
          </w:tcPr>
          <w:p w:rsidR="00B4623C" w:rsidRDefault="00B4623C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B4623C" w:rsidTr="006C4837">
        <w:trPr>
          <w:trHeight w:val="2268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</w:t>
            </w:r>
            <w:r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2268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2835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4623C" w:rsidTr="006C4837">
        <w:trPr>
          <w:gridAfter w:val="1"/>
          <w:wAfter w:w="27" w:type="dxa"/>
          <w:trHeight w:val="2835"/>
        </w:trPr>
        <w:tc>
          <w:tcPr>
            <w:tcW w:w="8578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B4623C" w:rsidTr="006C4837">
        <w:trPr>
          <w:gridAfter w:val="1"/>
          <w:wAfter w:w="27" w:type="dxa"/>
          <w:trHeight w:val="1134"/>
        </w:trPr>
        <w:tc>
          <w:tcPr>
            <w:tcW w:w="8578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B4623C" w:rsidRDefault="00B4623C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教案模板（讲座）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5"/>
      </w:tblGrid>
      <w:tr w:rsidR="00B4623C" w:rsidTr="006C4837">
        <w:trPr>
          <w:trHeight w:val="567"/>
        </w:trPr>
        <w:tc>
          <w:tcPr>
            <w:tcW w:w="8605" w:type="dxa"/>
            <w:vAlign w:val="center"/>
          </w:tcPr>
          <w:p w:rsidR="00B4623C" w:rsidRDefault="00B4623C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B4623C" w:rsidTr="006C4837">
        <w:trPr>
          <w:trHeight w:val="2144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</w:t>
            </w:r>
            <w:r w:rsidR="00585BE6">
              <w:rPr>
                <w:rFonts w:hint="eastAsia"/>
                <w:kern w:val="0"/>
                <w:sz w:val="24"/>
              </w:rPr>
              <w:t>、注意事项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2266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2443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3398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提纲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1703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B4623C" w:rsidRDefault="00B4623C">
      <w:pPr>
        <w:rPr>
          <w:kern w:val="0"/>
          <w:sz w:val="24"/>
        </w:rPr>
      </w:pPr>
    </w:p>
    <w:sectPr w:rsidR="00B4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ke.sogou.com/lemma/ShowInnerLink.htm?lemmaId=84601774&amp;ss_c=ssc.citiao.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5%85%B3%E9%94%AE%E6%AD%A5%E9%AA%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kaka</cp:lastModifiedBy>
  <cp:revision>5</cp:revision>
  <dcterms:created xsi:type="dcterms:W3CDTF">2014-10-29T12:08:00Z</dcterms:created>
  <dcterms:modified xsi:type="dcterms:W3CDTF">2019-06-20T14:56:00Z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