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  <w:lang w:eastAsia="zh-CN"/>
        </w:rPr>
        <w:t>练功十八法</w:t>
      </w:r>
      <w:r>
        <w:rPr>
          <w:rFonts w:hint="eastAsia"/>
          <w:b/>
          <w:bCs/>
          <w:sz w:val="32"/>
          <w:szCs w:val="40"/>
        </w:rPr>
        <w:t>教案（技能）</w:t>
      </w:r>
    </w:p>
    <w:tbl>
      <w:tblPr>
        <w:tblStyle w:val="3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5" w:type="dxa"/>
            <w:gridSpan w:val="2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/>
                <w:kern w:val="0"/>
                <w:sz w:val="24"/>
              </w:rPr>
              <w:t xml:space="preserve">   学时（每课时1.5小时）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“练功十八法”是一种将医疗与体育相结合的医疗保健操，诞生于近现代武术氛围十分浓厚的上海，功法初创至今已近一个世纪。由防治颈肩痛、腰背痛和臀腿痛三套练功法，共十八节动作组成。简单易行，具有通经活血、调节神经和肌肉系统功能的功效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适合年龄：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75</w:t>
            </w:r>
            <w:r>
              <w:rPr>
                <w:rFonts w:hint="eastAsia"/>
                <w:kern w:val="0"/>
                <w:sz w:val="24"/>
              </w:rPr>
              <w:t>岁以下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场地要求：练功房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设施要求：自备</w:t>
            </w:r>
            <w:r>
              <w:rPr>
                <w:rFonts w:hint="eastAsia"/>
                <w:kern w:val="0"/>
                <w:sz w:val="24"/>
                <w:lang w:eastAsia="zh-CN"/>
              </w:rPr>
              <w:t>运动服装、鞋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80" w:firstLineChars="200"/>
              <w:rPr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这套练功法主要是由头部和肩带的活动所组成。通过头部和上肢的活动，达到颈、肩、肘和手指关节的滑利，改善上述部分软组织的血液循环和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instrText xml:space="preserve"> HYPERLINK "https://www.baidu.com/s?wd=%E7%A5%9E%E7%BB%8F%E4%BD%93%E6%B6%B2%E8%B0%83%E8%8A%82&amp;tn=SE_PcZhidaonwhc_ngpagmjz&amp;rsv_dl=gh_pc_zhidao" \t "https://zhidao.baidu.com/question/_blank" </w:instrTex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神经体液调节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功能，改善肌肉及其它软组织的氧化和还原过程，松解上述软组织的粘连及痊摩、改善和恢复劲、肩、臂和手指的活动功能。此外，通过这套练功，还能舒肝利气，助消化等，也有调节大脑的作用。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</w:rPr>
              <w:t>对教学内容进行现场演示，一边示范，一边讲解，强调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HYPERLINK "https://baike.baidu.com/item/%E5%85%B3%E9%94%AE%E6%AD%A5%E9%AA%A4" \t "https://baike.baidu.com/item/%E6%95%99%E5%AD%A6%E6%96%B9%E6%B3%95/_blank"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关键步骤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和注意事项，使学生边做边学，理论与技能并重，较好地实现师生互动，提高</w:t>
            </w:r>
            <w:r>
              <w:rPr>
                <w:rFonts w:hint="eastAsia" w:ascii="宋体" w:hAnsi="宋体"/>
                <w:sz w:val="24"/>
                <w:lang w:eastAsia="zh-CN"/>
              </w:rPr>
              <w:t>练习</w:t>
            </w:r>
            <w:r>
              <w:rPr>
                <w:rFonts w:hint="eastAsia" w:ascii="宋体" w:hAnsi="宋体"/>
                <w:sz w:val="24"/>
              </w:rPr>
              <w:t>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966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tbl>
            <w:tblPr>
              <w:tblStyle w:val="4"/>
              <w:tblW w:w="835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9"/>
              <w:gridCol w:w="75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学  要  求  和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98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教学要求：</w:t>
                  </w:r>
                </w:p>
                <w:p>
                  <w:pPr>
                    <w:ind w:firstLine="480" w:firstLineChars="200"/>
                    <w:jc w:val="left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每次活动前准时到达培训地点，做到不迟到、不早退。</w:t>
                  </w:r>
                </w:p>
                <w:p>
                  <w:pPr>
                    <w:ind w:firstLine="480" w:firstLineChars="200"/>
                    <w:jc w:val="left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如遇特殊情况未能参加培训的，应事先向带队教师请假。</w:t>
                  </w:r>
                </w:p>
                <w:p>
                  <w:pPr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小组内各成员应做到团结友爱、互帮互助、共同进步。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 学 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default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学习第一式-第三式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2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default" w:ascii="宋体" w:hAnsi="宋体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学习第四式-第六式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3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学习第七式-第九式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4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学习第十式-第十二式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5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numPr>
                      <w:numId w:val="0"/>
                    </w:num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学习第十三式-第十四式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6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复习第一式-第十四式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7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default"/>
                      <w:sz w:val="24"/>
                      <w:lang w:val="en-US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学习第十五式-第十六式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8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学习第十七式-第十八式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9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调整呼吸  复习整套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10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宋体" w:hAnsi="宋体"/>
                      <w:sz w:val="28"/>
                      <w:szCs w:val="28"/>
                      <w:lang w:val="en-US" w:eastAsia="zh-CN"/>
                    </w:rPr>
                    <w:t>加强整套复习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11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 w:ascii="宋体" w:hAnsi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sz w:val="28"/>
                      <w:szCs w:val="28"/>
                      <w:lang w:val="en-US" w:eastAsia="zh-CN"/>
                    </w:rPr>
                    <w:t>加强整套复习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12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default" w:ascii="宋体" w:hAnsi="宋体"/>
                      <w:sz w:val="28"/>
                      <w:szCs w:val="28"/>
                      <w:lang w:val="en-US"/>
                    </w:rPr>
                  </w:pPr>
                  <w:r>
                    <w:rPr>
                      <w:rFonts w:hint="eastAsia" w:ascii="宋体" w:hAnsi="宋体"/>
                      <w:sz w:val="28"/>
                      <w:szCs w:val="28"/>
                    </w:rPr>
                    <w:t>总结、评优</w:t>
                  </w:r>
                </w:p>
              </w:tc>
            </w:tr>
          </w:tbl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240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>
      <w:pPr>
        <w:rPr>
          <w:b/>
          <w:bCs/>
          <w:sz w:val="32"/>
          <w:szCs w:val="40"/>
        </w:rPr>
      </w:pPr>
    </w:p>
    <w:p>
      <w:pPr>
        <w:rPr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B"/>
    <w:rsid w:val="000151DB"/>
    <w:rsid w:val="00441EB9"/>
    <w:rsid w:val="00585BE6"/>
    <w:rsid w:val="00613093"/>
    <w:rsid w:val="006B41A1"/>
    <w:rsid w:val="00A96856"/>
    <w:rsid w:val="00B4623C"/>
    <w:rsid w:val="00E0690B"/>
    <w:rsid w:val="06F30083"/>
    <w:rsid w:val="0A4B1E26"/>
    <w:rsid w:val="0FFB618F"/>
    <w:rsid w:val="19D27760"/>
    <w:rsid w:val="242F45C2"/>
    <w:rsid w:val="24D36B2C"/>
    <w:rsid w:val="2F657469"/>
    <w:rsid w:val="32692595"/>
    <w:rsid w:val="33B22C69"/>
    <w:rsid w:val="371637F1"/>
    <w:rsid w:val="378D3DDA"/>
    <w:rsid w:val="39715B49"/>
    <w:rsid w:val="3A1A4034"/>
    <w:rsid w:val="3B867249"/>
    <w:rsid w:val="3C3C4B13"/>
    <w:rsid w:val="441B65A7"/>
    <w:rsid w:val="45A51482"/>
    <w:rsid w:val="46065B8D"/>
    <w:rsid w:val="46E2351A"/>
    <w:rsid w:val="49794DEA"/>
    <w:rsid w:val="4B383B71"/>
    <w:rsid w:val="55771777"/>
    <w:rsid w:val="5BCA1235"/>
    <w:rsid w:val="5CFE0969"/>
    <w:rsid w:val="62DF3287"/>
    <w:rsid w:val="63AA4369"/>
    <w:rsid w:val="6A4B5BBD"/>
    <w:rsid w:val="70DC52DA"/>
    <w:rsid w:val="72670F1E"/>
    <w:rsid w:val="73853D0E"/>
    <w:rsid w:val="76A76D1E"/>
    <w:rsid w:val="772A717D"/>
    <w:rsid w:val="7A3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paragraph" w:styleId="7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316</Words>
  <Characters>1804</Characters>
  <Lines>15</Lines>
  <Paragraphs>4</Paragraphs>
  <TotalTime>0</TotalTime>
  <ScaleCrop>false</ScaleCrop>
  <LinksUpToDate>false</LinksUpToDate>
  <CharactersWithSpaces>2116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何利萍</cp:lastModifiedBy>
  <dcterms:modified xsi:type="dcterms:W3CDTF">2020-03-28T06:15:38Z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KSORubyTemplateID" linkTarget="0">
    <vt:lpwstr>6</vt:lpwstr>
  </property>
</Properties>
</file>